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A852A" w14:textId="5BC5141A" w:rsidR="00F67622" w:rsidRDefault="00000000" w:rsidP="00E22D3E">
      <w:pPr>
        <w:tabs>
          <w:tab w:val="left" w:pos="13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C73E7" wp14:editId="3FB72BCD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166DB" w14:textId="4D8E00E4" w:rsidR="00F67622" w:rsidRDefault="00F67622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C73E7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LDCQIAAO4DAAAOAAAAZHJzL2Uyb0RvYy54bWysU9tu2zAMfR+wfxD0vjgJmrQx4hRdugwD&#10;ugvQ9QNkWY6FyaJGKbGzrx8lO2m3vg2zAYGUqEPy8Gh927eGHRV6Dbbgs8mUM2UlVNruC/70fffu&#10;hjMfhK2EAasKflKe327evll3LldzaMBUChmBWJ93ruBNCC7PMi8b1Qo/AacsHdaArQjk4j6rUHSE&#10;3ppsPp0usw6wcghSeU+798Mh3yT8ulYyfK1rrwIzBafaQloxrWVcs81a5HsUrtFyLEP8QxWt0JaS&#10;XqDuRRDsgPoVVKslgoc6TCS0GdS1lir1QN3Mpn9189gIp1IvRI53F5r8/4OVX46P7huy0L+HngaY&#10;mvDuAeQPzyxsG2H36g4RukaJihLPImVZ53w+Xo1U+9xHkLL7DBUNWRwCJKC+xjayQn0yQqcBnC6k&#10;qz4wSZvX18sFTZIzSWfz2WpJdkwh8vNthz58VNCyaBQcaagJXRwffBhCzyExmQejq502Jjm4L7cG&#10;2VGQAHbz+I/of4QZy7qCrxbzRUK2EO8nbbQ6kECNbgt+M43fIJnIxgdbpZAgtBlsKtrYkZ7IyMBN&#10;6MueAiNNJVQnIgphECI9HDIawF+cdSTCgvufB4GKM/PJEtmr2dVVVG1yyMCXu+V5V1hJEAUPnA3m&#10;NiSFx/4t3NEwap14eq5grJFElZgeH0BU7Us/RT0/081vAAAA//8DAFBLAwQUAAYACAAAACEAXFdz&#10;8NsAAAAFAQAADwAAAGRycy9kb3ducmV2LnhtbEyPwU7DMBBE70j8g7VI3KhDQKWEOBVUAkG5QNsD&#10;x228TaLG6yh22vD3bLnAZaTVrGbe5PPRtepAfWg8G7ieJKCIS28brgxs1s9XM1AhIltsPZOBbwow&#10;L87PcsysP/InHVaxUhLCIUMDdYxdpnUoa3IYJr4jFm/ne4dRzr7StsejhLtWp0ky1Q4bloYaO1rU&#10;VO5Xg5PexYaHr9e9fXnaYXL3/rF8cxaNubwYHx9ARRrj3zOc8AUdCmHa+oFtUK0BGRJ/9eSlaXoP&#10;amvg5nYKusj1f/riBwAA//8DAFBLAQItABQABgAIAAAAIQC2gziS/gAAAOEBAAATAAAAAAAAAAAA&#10;AAAAAAAAAABbQ29udGVudF9UeXBlc10ueG1sUEsBAi0AFAAGAAgAAAAhADj9If/WAAAAlAEAAAsA&#10;AAAAAAAAAAAAAAAALwEAAF9yZWxzLy5yZWxzUEsBAi0AFAAGAAgAAAAhAEjtosMJAgAA7gMAAA4A&#10;AAAAAAAAAAAAAAAALgIAAGRycy9lMm9Eb2MueG1sUEsBAi0AFAAGAAgAAAAhAFxXc/DbAAAABQEA&#10;AA8AAAAAAAAAAAAAAAAAYwQAAGRycy9kb3ducmV2LnhtbFBLBQYAAAAABAAEAPMAAABrBQAAAAA=&#10;" fillcolor="#f2f2f2" stroked="f">
                <v:textbox inset=",0,,0">
                  <w:txbxContent>
                    <w:p w14:paraId="473166DB" w14:textId="4D8E00E4" w:rsidR="00F67622" w:rsidRDefault="00F67622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22D3E">
        <w:tab/>
      </w:r>
    </w:p>
    <w:p w14:paraId="578394E4" w14:textId="68C7382E" w:rsidR="009A38F1" w:rsidRPr="00AA3A9A" w:rsidRDefault="009A38F1" w:rsidP="009A38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A9A">
        <w:rPr>
          <w:rFonts w:ascii="Times New Roman" w:hAnsi="Times New Roman" w:cs="Times New Roman"/>
          <w:b/>
          <w:bCs/>
          <w:sz w:val="24"/>
          <w:szCs w:val="24"/>
        </w:rPr>
        <w:t xml:space="preserve">Teaching unit </w:t>
      </w:r>
      <w:r w:rsidR="00AA3A9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A3A9A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6DF3D9C0" w14:textId="77777777" w:rsidR="009A38F1" w:rsidRDefault="009A38F1" w:rsidP="009A38F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F57C4F" w14:textId="77777777" w:rsidR="009A38F1" w:rsidRDefault="004F0C2C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Apoptosis. Basic morphological characteristics.</w:t>
      </w:r>
    </w:p>
    <w:p w14:paraId="6AAEA95B" w14:textId="77777777" w:rsidR="009A38F1" w:rsidRDefault="004F0C2C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apoptosis in embryogenesis.</w:t>
      </w:r>
    </w:p>
    <w:p w14:paraId="49A3ECE9" w14:textId="77777777" w:rsidR="009A38F1" w:rsidRDefault="004F0C2C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of apoptosis after birth.</w:t>
      </w:r>
    </w:p>
    <w:p w14:paraId="6738B702" w14:textId="72B9007E" w:rsidR="00CE32D7" w:rsidRDefault="00CE32D7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Discovery of apoptosis.</w:t>
      </w:r>
    </w:p>
    <w:p w14:paraId="30C49338" w14:textId="77777777" w:rsidR="009A38F1" w:rsidRPr="00B32211" w:rsidRDefault="009B4E61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2211">
        <w:rPr>
          <w:rFonts w:ascii="Times New Roman" w:hAnsi="Times New Roman" w:cs="Times New Roman"/>
          <w:sz w:val="24"/>
          <w:szCs w:val="24"/>
        </w:rPr>
        <w:t>The role of caspases in apoptosis.</w:t>
      </w:r>
    </w:p>
    <w:p w14:paraId="00508664" w14:textId="77777777" w:rsidR="009A38F1" w:rsidRDefault="009B4E61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4E61">
        <w:rPr>
          <w:rFonts w:ascii="Times New Roman" w:hAnsi="Times New Roman" w:cs="Times New Roman"/>
          <w:sz w:val="24"/>
          <w:szCs w:val="24"/>
        </w:rPr>
        <w:t>Cell death as a result of loss of survival stimulus. What triggers apoptosis?</w:t>
      </w:r>
    </w:p>
    <w:p w14:paraId="2C4062E7" w14:textId="77777777" w:rsidR="009B4E61" w:rsidRPr="009B4E61" w:rsidRDefault="009B4E61" w:rsidP="009B4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4E61">
        <w:rPr>
          <w:rFonts w:ascii="Times New Roman" w:hAnsi="Times New Roman" w:cs="Times New Roman"/>
          <w:sz w:val="24"/>
          <w:szCs w:val="24"/>
        </w:rPr>
        <w:t>Cell death as a result of loss of survival stimulus. Mechanism.</w:t>
      </w:r>
    </w:p>
    <w:p w14:paraId="3D1EF0B7" w14:textId="77777777" w:rsidR="009B4E61" w:rsidRPr="00AD59C4" w:rsidRDefault="009B4E61" w:rsidP="009B4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4E61">
        <w:rPr>
          <w:rFonts w:ascii="Times New Roman" w:hAnsi="Times New Roman" w:cs="Times New Roman"/>
          <w:sz w:val="24"/>
          <w:szCs w:val="24"/>
        </w:rPr>
        <w:t>Cell death induced by death receptors.</w:t>
      </w:r>
    </w:p>
    <w:p w14:paraId="67057891" w14:textId="77777777" w:rsidR="009B4E61" w:rsidRPr="0041556B" w:rsidRDefault="009B4E61" w:rsidP="009B4E61">
      <w:pPr>
        <w:pStyle w:val="ListParagraph"/>
        <w:numPr>
          <w:ilvl w:val="0"/>
          <w:numId w:val="1"/>
        </w:numPr>
        <w:tabs>
          <w:tab w:val="left" w:pos="28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B4E61">
        <w:rPr>
          <w:rFonts w:ascii="Times New Roman" w:hAnsi="Times New Roman" w:cs="Times New Roman"/>
          <w:sz w:val="24"/>
          <w:szCs w:val="24"/>
          <w:lang w:val="sr-Cyrl-CS"/>
        </w:rPr>
        <w:t>Cell death induced by perforins and granzymes.</w:t>
      </w:r>
    </w:p>
    <w:p w14:paraId="57EF3594" w14:textId="77777777" w:rsidR="009A38F1" w:rsidRDefault="009B4E61" w:rsidP="009A38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Autophagy. Basic mechanisms.</w:t>
      </w:r>
    </w:p>
    <w:p w14:paraId="0EE765FB" w14:textId="77777777" w:rsidR="00BE0F2E" w:rsidRDefault="009B4E61" w:rsidP="00BE0F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Autophagy. Importance. Autophagic cell death.</w:t>
      </w:r>
    </w:p>
    <w:p w14:paraId="5E400148" w14:textId="77777777" w:rsidR="00BE0F2E" w:rsidRDefault="00BE0F2E" w:rsidP="00BE0F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Necrosis. Basic characteristics.</w:t>
      </w:r>
    </w:p>
    <w:p w14:paraId="587E22B6" w14:textId="77777777" w:rsidR="00BE0F2E" w:rsidRPr="00AD59C4" w:rsidRDefault="00BE0F2E" w:rsidP="00BE0F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differences between necrosis and apoptosis.</w:t>
      </w:r>
    </w:p>
    <w:p w14:paraId="7A068E1C" w14:textId="77777777" w:rsidR="009B4E61" w:rsidRPr="00BE0F2E" w:rsidRDefault="00BE0F2E" w:rsidP="00BE0F2E">
      <w:pPr>
        <w:pStyle w:val="ListParagraph"/>
        <w:numPr>
          <w:ilvl w:val="0"/>
          <w:numId w:val="1"/>
        </w:numPr>
        <w:tabs>
          <w:tab w:val="left" w:pos="28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Necroptosis.</w:t>
      </w:r>
    </w:p>
    <w:p w14:paraId="6886BAE3" w14:textId="77777777" w:rsidR="002E06F1" w:rsidRDefault="002E06F1"/>
    <w:sectPr w:rsidR="002E06F1" w:rsidSect="00606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3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F1"/>
    <w:rsid w:val="0026444F"/>
    <w:rsid w:val="002E06F1"/>
    <w:rsid w:val="0041556B"/>
    <w:rsid w:val="004F0C2C"/>
    <w:rsid w:val="00606C33"/>
    <w:rsid w:val="00904F81"/>
    <w:rsid w:val="009261D3"/>
    <w:rsid w:val="009A38F1"/>
    <w:rsid w:val="009B4E61"/>
    <w:rsid w:val="00A57952"/>
    <w:rsid w:val="00AA3A9A"/>
    <w:rsid w:val="00B32211"/>
    <w:rsid w:val="00BE0F2E"/>
    <w:rsid w:val="00CE32D7"/>
    <w:rsid w:val="00D67078"/>
    <w:rsid w:val="00E22D3E"/>
    <w:rsid w:val="00F6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D195"/>
  <w15:docId w15:val="{7D1F77C1-9E6E-4901-B329-612C1E0E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4</cp:revision>
  <dcterms:created xsi:type="dcterms:W3CDTF">2024-01-03T10:51:00Z</dcterms:created>
  <dcterms:modified xsi:type="dcterms:W3CDTF">2024-01-27T09:53:00Z</dcterms:modified>
</cp:coreProperties>
</file>